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E6" w:rsidRDefault="007C3DE6" w:rsidP="007C3DE6">
      <w:pPr>
        <w:pStyle w:val="a9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7C3DE6">
        <w:rPr>
          <w:rFonts w:ascii="Times New Roman" w:hAnsi="Times New Roman" w:cs="Times New Roman"/>
          <w:b/>
          <w:szCs w:val="24"/>
        </w:rPr>
        <w:t>ПРИЕМ НА ОБУЧЕНИЕ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14009A" w:rsidRDefault="006D677C" w:rsidP="007C3DE6">
      <w:pPr>
        <w:pStyle w:val="a9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</w:t>
      </w:r>
      <w:r w:rsidR="007C3DE6" w:rsidRPr="007C3DE6">
        <w:rPr>
          <w:rFonts w:ascii="Times New Roman" w:hAnsi="Times New Roman" w:cs="Times New Roman"/>
          <w:b/>
          <w:szCs w:val="24"/>
        </w:rPr>
        <w:t xml:space="preserve"> 2026-2027 </w:t>
      </w:r>
      <w:r w:rsidRPr="007C3DE6">
        <w:rPr>
          <w:rFonts w:ascii="Times New Roman" w:hAnsi="Times New Roman" w:cs="Times New Roman"/>
          <w:b/>
          <w:szCs w:val="24"/>
        </w:rPr>
        <w:t>учебный год</w:t>
      </w:r>
    </w:p>
    <w:p w:rsidR="007C3DE6" w:rsidRPr="007C3DE6" w:rsidRDefault="007C3DE6" w:rsidP="007C3DE6">
      <w:pPr>
        <w:pStyle w:val="a9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e"/>
        <w:tblW w:w="0" w:type="auto"/>
        <w:tblInd w:w="-601" w:type="dxa"/>
        <w:tblLook w:val="04A0"/>
      </w:tblPr>
      <w:tblGrid>
        <w:gridCol w:w="3149"/>
        <w:gridCol w:w="1765"/>
        <w:gridCol w:w="1787"/>
        <w:gridCol w:w="1700"/>
        <w:gridCol w:w="1770"/>
      </w:tblGrid>
      <w:tr w:rsidR="0014009A" w:rsidRPr="007C3DE6" w:rsidTr="00CA6C27">
        <w:tc>
          <w:tcPr>
            <w:tcW w:w="10171" w:type="dxa"/>
            <w:gridSpan w:val="5"/>
            <w:vAlign w:val="center"/>
          </w:tcPr>
          <w:p w:rsidR="0014009A" w:rsidRPr="007C3DE6" w:rsidRDefault="0014009A" w:rsidP="0095456E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3DE6">
              <w:rPr>
                <w:rFonts w:ascii="Times New Roman" w:hAnsi="Times New Roman" w:cs="Times New Roman"/>
                <w:b/>
                <w:szCs w:val="24"/>
              </w:rPr>
              <w:t xml:space="preserve">Количество мест для приема </w:t>
            </w:r>
          </w:p>
          <w:p w:rsidR="0014009A" w:rsidRPr="007C3DE6" w:rsidRDefault="0014009A" w:rsidP="0095456E">
            <w:pPr>
              <w:pStyle w:val="a9"/>
              <w:spacing w:after="12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 w:rsidRPr="007C3DE6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gramEnd"/>
            <w:r w:rsidRPr="007C3DE6">
              <w:rPr>
                <w:rFonts w:ascii="Times New Roman" w:hAnsi="Times New Roman" w:cs="Times New Roman"/>
                <w:b/>
                <w:szCs w:val="24"/>
              </w:rPr>
              <w:t xml:space="preserve"> дополнительные предпрофессиональные программы в области искусств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Наименование </w:t>
            </w:r>
          </w:p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программы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Количество мест для приема за счет бюджетных ассигнований местного бюджета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Количество мест для приема по договорам об образовании за счет средств физического/ юридического лица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Количество мест для приема за счет бюджетов субъектов Российской Федерации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Количество мест для приема за счет бюджетных ассигнований федерального бюджета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</w:rPr>
              <w:t>предпрофессиональная</w:t>
            </w:r>
            <w:r w:rsidRPr="007C3DE6">
              <w:rPr>
                <w:bCs/>
                <w:szCs w:val="24"/>
              </w:rPr>
              <w:t xml:space="preserve">  программа в области музыкального искусства «</w:t>
            </w:r>
            <w:r w:rsidRPr="007C3DE6">
              <w:rPr>
                <w:b/>
                <w:bCs/>
                <w:szCs w:val="24"/>
              </w:rPr>
              <w:t>Фортепиано</w:t>
            </w:r>
            <w:r w:rsidRPr="007C3DE6">
              <w:rPr>
                <w:bCs/>
                <w:szCs w:val="24"/>
              </w:rPr>
              <w:t>»</w:t>
            </w:r>
          </w:p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8(9) лет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</w:rPr>
              <w:t>предпрофессиональная</w:t>
            </w:r>
            <w:r w:rsidRPr="007C3DE6">
              <w:rPr>
                <w:bCs/>
                <w:szCs w:val="24"/>
              </w:rPr>
              <w:t xml:space="preserve">  программа в области музыкального искусства «</w:t>
            </w:r>
            <w:r w:rsidRPr="007C3DE6">
              <w:rPr>
                <w:b/>
                <w:bCs/>
                <w:szCs w:val="24"/>
              </w:rPr>
              <w:t>Народные инструменты</w:t>
            </w:r>
            <w:r w:rsidRPr="007C3DE6">
              <w:rPr>
                <w:bCs/>
                <w:szCs w:val="24"/>
              </w:rPr>
              <w:t>» (</w:t>
            </w:r>
            <w:r w:rsidRPr="007C3DE6">
              <w:rPr>
                <w:bCs/>
                <w:szCs w:val="24"/>
                <w:highlight w:val="white"/>
              </w:rPr>
              <w:t>гитара, аккордеон, баян, домра)</w:t>
            </w:r>
            <w:r w:rsidRPr="007C3DE6">
              <w:rPr>
                <w:bCs/>
                <w:szCs w:val="24"/>
              </w:rPr>
              <w:t xml:space="preserve"> 5(6) лет; 8(9) лет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Дополнительная предпрофессиональная  программа в области музыкального искусства  «</w:t>
            </w:r>
            <w:r w:rsidRPr="007C3DE6">
              <w:rPr>
                <w:b/>
                <w:bCs/>
                <w:szCs w:val="24"/>
              </w:rPr>
              <w:t>Музыкальный фольклор</w:t>
            </w:r>
            <w:r w:rsidRPr="007C3DE6">
              <w:rPr>
                <w:bCs/>
                <w:szCs w:val="24"/>
              </w:rPr>
              <w:t>»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8(9) лет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10171" w:type="dxa"/>
            <w:gridSpan w:val="5"/>
            <w:vAlign w:val="center"/>
          </w:tcPr>
          <w:p w:rsidR="0014009A" w:rsidRPr="007C3DE6" w:rsidRDefault="0014009A" w:rsidP="0095456E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3DE6">
              <w:rPr>
                <w:rFonts w:ascii="Times New Roman" w:hAnsi="Times New Roman" w:cs="Times New Roman"/>
                <w:b/>
                <w:szCs w:val="24"/>
              </w:rPr>
              <w:t xml:space="preserve">Количество мест для приема </w:t>
            </w:r>
          </w:p>
          <w:p w:rsidR="0014009A" w:rsidRPr="007C3DE6" w:rsidRDefault="0014009A" w:rsidP="0095456E">
            <w:pPr>
              <w:pStyle w:val="a9"/>
              <w:spacing w:after="12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 w:rsidRPr="007C3DE6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gramEnd"/>
            <w:r w:rsidRPr="007C3DE6">
              <w:rPr>
                <w:rFonts w:ascii="Times New Roman" w:hAnsi="Times New Roman" w:cs="Times New Roman"/>
                <w:b/>
                <w:szCs w:val="24"/>
              </w:rPr>
              <w:t xml:space="preserve"> дополнительные общеразвивающие программы в области искусств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</w:rPr>
              <w:t>общеразвивающая</w:t>
            </w:r>
            <w:r w:rsidRPr="007C3DE6">
              <w:rPr>
                <w:bCs/>
                <w:szCs w:val="24"/>
              </w:rPr>
              <w:t xml:space="preserve"> программа в области музыкального искусства «</w:t>
            </w:r>
            <w:r w:rsidRPr="007C3DE6">
              <w:rPr>
                <w:b/>
                <w:bCs/>
                <w:szCs w:val="24"/>
              </w:rPr>
              <w:t>Фортепиано</w:t>
            </w:r>
            <w:r w:rsidRPr="007C3DE6">
              <w:rPr>
                <w:bCs/>
                <w:szCs w:val="24"/>
              </w:rPr>
              <w:t>»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10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</w:rPr>
              <w:t>общеразвивающая</w:t>
            </w:r>
            <w:r w:rsidRPr="007C3DE6">
              <w:rPr>
                <w:bCs/>
                <w:szCs w:val="24"/>
              </w:rPr>
              <w:t xml:space="preserve"> программа в области музыкального искусства «</w:t>
            </w:r>
            <w:r w:rsidRPr="007C3DE6">
              <w:rPr>
                <w:b/>
                <w:bCs/>
                <w:szCs w:val="24"/>
              </w:rPr>
              <w:t>Струнные инструменты</w:t>
            </w:r>
            <w:r w:rsidRPr="007C3DE6">
              <w:rPr>
                <w:bCs/>
                <w:szCs w:val="24"/>
              </w:rPr>
              <w:t>»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pStyle w:val="ac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proofErr w:type="gramStart"/>
            <w:r w:rsidRPr="007C3DE6">
              <w:rPr>
                <w:rFonts w:ascii="Times New Roman" w:hAnsi="Times New Roman" w:cs="Times New Roman"/>
                <w:bCs/>
                <w:szCs w:val="24"/>
                <w:highlight w:val="white"/>
                <w:lang w:val="ru-RU"/>
              </w:rPr>
              <w:lastRenderedPageBreak/>
              <w:t xml:space="preserve">Дополнительная </w:t>
            </w:r>
            <w:r w:rsidRPr="007C3DE6">
              <w:rPr>
                <w:rFonts w:ascii="Times New Roman" w:hAnsi="Times New Roman" w:cs="Times New Roman"/>
                <w:b/>
                <w:bCs/>
                <w:szCs w:val="24"/>
                <w:highlight w:val="white"/>
                <w:lang w:val="ru-RU"/>
              </w:rPr>
              <w:t>общеразвивающая</w:t>
            </w:r>
            <w:r w:rsidRPr="007C3DE6">
              <w:rPr>
                <w:rFonts w:ascii="Times New Roman" w:hAnsi="Times New Roman" w:cs="Times New Roman"/>
                <w:bCs/>
                <w:szCs w:val="24"/>
                <w:highlight w:val="white"/>
                <w:lang w:val="ru-RU"/>
              </w:rPr>
              <w:t xml:space="preserve"> программа в области музыкального искусства «</w:t>
            </w:r>
            <w:r w:rsidRPr="007C3DE6">
              <w:rPr>
                <w:rFonts w:ascii="Times New Roman" w:hAnsi="Times New Roman" w:cs="Times New Roman"/>
                <w:b/>
                <w:bCs/>
                <w:szCs w:val="24"/>
                <w:highlight w:val="white"/>
                <w:lang w:val="ru-RU"/>
              </w:rPr>
              <w:t>Народные инструменты</w:t>
            </w:r>
            <w:r w:rsidRPr="007C3DE6">
              <w:rPr>
                <w:rFonts w:ascii="Times New Roman" w:hAnsi="Times New Roman" w:cs="Times New Roman"/>
                <w:bCs/>
                <w:szCs w:val="24"/>
                <w:highlight w:val="white"/>
                <w:lang w:val="ru-RU"/>
              </w:rPr>
              <w:t>» (гитара, аккордеон, баян, домра, балалайка, гармонь)</w:t>
            </w:r>
            <w:proofErr w:type="gramEnd"/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pStyle w:val="ac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C3DE6">
              <w:rPr>
                <w:rFonts w:ascii="Times New Roman" w:hAnsi="Times New Roman" w:cs="Times New Roman"/>
                <w:bCs/>
                <w:szCs w:val="24"/>
              </w:rPr>
              <w:t xml:space="preserve">3 </w:t>
            </w:r>
            <w:proofErr w:type="spellStart"/>
            <w:r w:rsidRPr="007C3DE6">
              <w:rPr>
                <w:rFonts w:ascii="Times New Roman" w:hAnsi="Times New Roman" w:cs="Times New Roman"/>
                <w:bCs/>
                <w:szCs w:val="24"/>
              </w:rPr>
              <w:t>года</w:t>
            </w:r>
            <w:proofErr w:type="spellEnd"/>
            <w:r w:rsidRPr="007C3DE6">
              <w:rPr>
                <w:rFonts w:ascii="Times New Roman" w:hAnsi="Times New Roman" w:cs="Times New Roman"/>
                <w:bCs/>
                <w:szCs w:val="24"/>
              </w:rPr>
              <w:t xml:space="preserve"> (2 </w:t>
            </w:r>
            <w:proofErr w:type="spellStart"/>
            <w:r w:rsidRPr="007C3DE6">
              <w:rPr>
                <w:rFonts w:ascii="Times New Roman" w:hAnsi="Times New Roman" w:cs="Times New Roman"/>
                <w:bCs/>
                <w:szCs w:val="24"/>
              </w:rPr>
              <w:t>ступень</w:t>
            </w:r>
            <w:proofErr w:type="spellEnd"/>
            <w:r w:rsidRPr="007C3DE6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17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</w:rPr>
              <w:t>общеразвивающая</w:t>
            </w:r>
            <w:r w:rsidRPr="007C3DE6">
              <w:rPr>
                <w:bCs/>
                <w:szCs w:val="24"/>
              </w:rPr>
              <w:t xml:space="preserve"> программа в области музыкального искусства «</w:t>
            </w:r>
            <w:r w:rsidRPr="007C3DE6">
              <w:rPr>
                <w:b/>
                <w:bCs/>
                <w:szCs w:val="24"/>
              </w:rPr>
              <w:t>Музыкальный фольклор</w:t>
            </w:r>
            <w:r w:rsidRPr="007C3DE6">
              <w:rPr>
                <w:bCs/>
                <w:szCs w:val="24"/>
              </w:rPr>
              <w:t>»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</w:rPr>
              <w:t>общеразвивающая</w:t>
            </w:r>
            <w:r w:rsidRPr="007C3DE6">
              <w:rPr>
                <w:bCs/>
                <w:szCs w:val="24"/>
              </w:rPr>
              <w:t xml:space="preserve"> программа в области музыкального искусства «</w:t>
            </w:r>
            <w:r w:rsidRPr="007C3DE6">
              <w:rPr>
                <w:b/>
                <w:bCs/>
                <w:szCs w:val="24"/>
              </w:rPr>
              <w:t>Хоровое пение</w:t>
            </w:r>
            <w:r w:rsidRPr="007C3DE6">
              <w:rPr>
                <w:bCs/>
                <w:szCs w:val="24"/>
              </w:rPr>
              <w:t>»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15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/>
                <w:bCs/>
                <w:szCs w:val="24"/>
                <w:highlight w:val="white"/>
              </w:rPr>
            </w:pPr>
            <w:r w:rsidRPr="007C3DE6">
              <w:rPr>
                <w:bCs/>
                <w:szCs w:val="24"/>
                <w:highlight w:val="white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  <w:highlight w:val="white"/>
              </w:rPr>
              <w:t>общеразвивающая</w:t>
            </w:r>
            <w:r w:rsidRPr="007C3DE6">
              <w:rPr>
                <w:bCs/>
                <w:szCs w:val="24"/>
                <w:highlight w:val="white"/>
              </w:rPr>
              <w:t xml:space="preserve"> программа в области </w:t>
            </w:r>
            <w:r w:rsidRPr="007C3DE6">
              <w:rPr>
                <w:b/>
                <w:bCs/>
                <w:szCs w:val="24"/>
                <w:highlight w:val="white"/>
              </w:rPr>
              <w:t>декоративно-прикладного искусства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  <w:highlight w:val="white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30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Cs/>
                <w:szCs w:val="24"/>
                <w:highlight w:val="white"/>
              </w:rPr>
            </w:pPr>
            <w:bookmarkStart w:id="0" w:name="__DdeLink__660_2410223812"/>
            <w:r w:rsidRPr="007C3DE6">
              <w:rPr>
                <w:bCs/>
                <w:szCs w:val="24"/>
                <w:highlight w:val="white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  <w:highlight w:val="white"/>
              </w:rPr>
              <w:t>общеразвивающая</w:t>
            </w:r>
            <w:r w:rsidRPr="007C3DE6">
              <w:rPr>
                <w:bCs/>
                <w:szCs w:val="24"/>
                <w:highlight w:val="white"/>
              </w:rPr>
              <w:t xml:space="preserve"> программа в области </w:t>
            </w:r>
            <w:r w:rsidRPr="007C3DE6">
              <w:rPr>
                <w:b/>
                <w:bCs/>
                <w:szCs w:val="24"/>
                <w:highlight w:val="white"/>
              </w:rPr>
              <w:t>хореографического искусства</w:t>
            </w:r>
            <w:bookmarkEnd w:id="0"/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  <w:highlight w:val="white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20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bCs/>
                <w:szCs w:val="24"/>
              </w:rPr>
              <w:t>0</w:t>
            </w:r>
          </w:p>
        </w:tc>
      </w:tr>
      <w:tr w:rsidR="0014009A" w:rsidRPr="007C3DE6" w:rsidTr="00CA6C27">
        <w:tc>
          <w:tcPr>
            <w:tcW w:w="3149" w:type="dxa"/>
            <w:vAlign w:val="center"/>
          </w:tcPr>
          <w:p w:rsidR="0014009A" w:rsidRPr="007C3DE6" w:rsidRDefault="0014009A" w:rsidP="0095456E">
            <w:pPr>
              <w:jc w:val="center"/>
              <w:rPr>
                <w:b/>
                <w:bCs/>
                <w:szCs w:val="24"/>
                <w:highlight w:val="white"/>
              </w:rPr>
            </w:pPr>
            <w:r w:rsidRPr="007C3DE6">
              <w:rPr>
                <w:bCs/>
                <w:szCs w:val="24"/>
                <w:highlight w:val="white"/>
              </w:rPr>
              <w:t xml:space="preserve">Дополнительная </w:t>
            </w:r>
            <w:r w:rsidRPr="007C3DE6">
              <w:rPr>
                <w:b/>
                <w:bCs/>
                <w:szCs w:val="24"/>
                <w:highlight w:val="white"/>
              </w:rPr>
              <w:t>общеразвивающая</w:t>
            </w:r>
            <w:r w:rsidRPr="007C3DE6">
              <w:rPr>
                <w:bCs/>
                <w:szCs w:val="24"/>
                <w:highlight w:val="white"/>
              </w:rPr>
              <w:t xml:space="preserve"> программа в области </w:t>
            </w:r>
            <w:r w:rsidRPr="007C3DE6">
              <w:rPr>
                <w:b/>
                <w:bCs/>
                <w:szCs w:val="24"/>
                <w:highlight w:val="white"/>
              </w:rPr>
              <w:t>театрального искусства</w:t>
            </w:r>
          </w:p>
          <w:p w:rsidR="0014009A" w:rsidRPr="007C3DE6" w:rsidRDefault="0014009A" w:rsidP="0095456E">
            <w:pPr>
              <w:jc w:val="center"/>
              <w:rPr>
                <w:bCs/>
                <w:szCs w:val="24"/>
              </w:rPr>
            </w:pPr>
            <w:r w:rsidRPr="007C3DE6">
              <w:rPr>
                <w:bCs/>
                <w:szCs w:val="24"/>
                <w:highlight w:val="white"/>
              </w:rPr>
              <w:t xml:space="preserve"> </w:t>
            </w:r>
            <w:r w:rsidRPr="007C3DE6">
              <w:rPr>
                <w:bCs/>
                <w:szCs w:val="24"/>
              </w:rPr>
              <w:t>4 года (1 ступень);</w:t>
            </w:r>
          </w:p>
          <w:p w:rsidR="0014009A" w:rsidRPr="007C3DE6" w:rsidRDefault="0014009A" w:rsidP="0095456E">
            <w:pPr>
              <w:jc w:val="center"/>
              <w:rPr>
                <w:szCs w:val="24"/>
                <w:highlight w:val="white"/>
              </w:rPr>
            </w:pPr>
            <w:r w:rsidRPr="007C3DE6">
              <w:rPr>
                <w:bCs/>
                <w:szCs w:val="24"/>
              </w:rPr>
              <w:t>3 года (2 ступень)</w:t>
            </w:r>
          </w:p>
        </w:tc>
        <w:tc>
          <w:tcPr>
            <w:tcW w:w="1765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0</w:t>
            </w:r>
          </w:p>
        </w:tc>
        <w:tc>
          <w:tcPr>
            <w:tcW w:w="1770" w:type="dxa"/>
            <w:vAlign w:val="center"/>
          </w:tcPr>
          <w:p w:rsidR="0014009A" w:rsidRPr="007C3DE6" w:rsidRDefault="0014009A" w:rsidP="0095456E">
            <w:pPr>
              <w:jc w:val="center"/>
              <w:rPr>
                <w:szCs w:val="24"/>
              </w:rPr>
            </w:pPr>
            <w:r w:rsidRPr="007C3DE6">
              <w:rPr>
                <w:szCs w:val="24"/>
              </w:rPr>
              <w:t>0</w:t>
            </w:r>
          </w:p>
        </w:tc>
      </w:tr>
    </w:tbl>
    <w:p w:rsidR="0095456E" w:rsidRDefault="0095456E">
      <w:pPr>
        <w:pStyle w:val="a9"/>
        <w:spacing w:line="360" w:lineRule="auto"/>
        <w:jc w:val="both"/>
      </w:pPr>
    </w:p>
    <w:p w:rsidR="0095456E" w:rsidRDefault="0095456E">
      <w:pPr>
        <w:rPr>
          <w:rFonts w:asciiTheme="minorHAnsi" w:eastAsiaTheme="minorHAnsi" w:hAnsiTheme="minorHAnsi" w:cstheme="minorBidi"/>
          <w:szCs w:val="22"/>
          <w:lang w:eastAsia="en-US"/>
        </w:rPr>
      </w:pPr>
      <w:r>
        <w:br w:type="page"/>
      </w:r>
    </w:p>
    <w:p w:rsidR="007C3DE6" w:rsidRDefault="007C3DE6" w:rsidP="007C3DE6">
      <w:pPr>
        <w:widowControl w:val="0"/>
        <w:jc w:val="center"/>
        <w:rPr>
          <w:b/>
        </w:rPr>
      </w:pPr>
      <w:r>
        <w:rPr>
          <w:b/>
        </w:rPr>
        <w:lastRenderedPageBreak/>
        <w:t xml:space="preserve">СВЕДЕНИЯ О РАБОТЕ КОМИССИЙ </w:t>
      </w:r>
    </w:p>
    <w:p w:rsidR="007C3DE6" w:rsidRDefault="007C3DE6" w:rsidP="007C3DE6">
      <w:pPr>
        <w:widowControl w:val="0"/>
        <w:jc w:val="center"/>
        <w:rPr>
          <w:b/>
        </w:rPr>
      </w:pPr>
      <w:r>
        <w:rPr>
          <w:b/>
        </w:rPr>
        <w:t xml:space="preserve">ДЛЯ ОРГАНИЗАЦИИ ПРИЕМА </w:t>
      </w:r>
      <w:proofErr w:type="gramStart"/>
      <w:r>
        <w:rPr>
          <w:b/>
        </w:rPr>
        <w:t>ПОСТУПАЮЩИХ</w:t>
      </w:r>
      <w:proofErr w:type="gramEnd"/>
    </w:p>
    <w:p w:rsidR="007C3DE6" w:rsidRPr="000D0D86" w:rsidRDefault="007C3DE6" w:rsidP="007C3DE6">
      <w:pPr>
        <w:pStyle w:val="a9"/>
        <w:widowControl w:val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</w:t>
      </w:r>
      <w:r w:rsidRPr="000D0D86">
        <w:rPr>
          <w:rFonts w:ascii="Times New Roman" w:hAnsi="Times New Roman" w:cs="Times New Roman"/>
          <w:b/>
          <w:szCs w:val="24"/>
        </w:rPr>
        <w:t>2026–2027 учебный год</w:t>
      </w:r>
    </w:p>
    <w:p w:rsidR="007C3DE6" w:rsidRDefault="007C3DE6" w:rsidP="007C3DE6">
      <w:pPr>
        <w:pStyle w:val="a9"/>
        <w:widowControl w:val="0"/>
        <w:spacing w:line="360" w:lineRule="auto"/>
        <w:ind w:firstLine="708"/>
        <w:rPr>
          <w:rFonts w:ascii="Times New Roman" w:hAnsi="Times New Roman" w:cs="Times New Roman"/>
          <w:b/>
          <w:szCs w:val="24"/>
        </w:rPr>
      </w:pPr>
    </w:p>
    <w:p w:rsidR="007C3DE6" w:rsidRDefault="007C3DE6" w:rsidP="007C3DE6">
      <w:pPr>
        <w:pStyle w:val="a9"/>
        <w:widowControl w:val="0"/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ПРИЕМНАЯ КОМИССИЯ</w:t>
      </w:r>
      <w:r>
        <w:rPr>
          <w:rFonts w:ascii="Times New Roman" w:hAnsi="Times New Roman" w:cs="Times New Roman"/>
          <w:szCs w:val="24"/>
        </w:rPr>
        <w:t xml:space="preserve"> работает по адресу: </w:t>
      </w:r>
      <w:proofErr w:type="gramStart"/>
      <w:r>
        <w:rPr>
          <w:rFonts w:ascii="Times New Roman" w:hAnsi="Times New Roman" w:cs="Times New Roman"/>
          <w:szCs w:val="24"/>
        </w:rPr>
        <w:t>г</w:t>
      </w:r>
      <w:proofErr w:type="gramEnd"/>
      <w:r>
        <w:rPr>
          <w:rFonts w:ascii="Times New Roman" w:hAnsi="Times New Roman" w:cs="Times New Roman"/>
          <w:szCs w:val="24"/>
        </w:rPr>
        <w:t xml:space="preserve">. Тольятти, </w:t>
      </w:r>
      <w:proofErr w:type="spellStart"/>
      <w:r>
        <w:rPr>
          <w:rFonts w:ascii="Times New Roman" w:hAnsi="Times New Roman" w:cs="Times New Roman"/>
          <w:szCs w:val="24"/>
        </w:rPr>
        <w:t>б-р</w:t>
      </w:r>
      <w:proofErr w:type="spellEnd"/>
      <w:r>
        <w:rPr>
          <w:rFonts w:ascii="Times New Roman" w:hAnsi="Times New Roman" w:cs="Times New Roman"/>
          <w:szCs w:val="24"/>
        </w:rPr>
        <w:t xml:space="preserve"> Гая, д. 3 с 08:30 до 16:30 часов (обед с 12:00 до 12:30 часов) ежедневно, кроме субботы и воскресенья.</w:t>
      </w:r>
    </w:p>
    <w:p w:rsidR="007C3DE6" w:rsidRDefault="007C3DE6" w:rsidP="007C3DE6">
      <w:pPr>
        <w:pStyle w:val="a9"/>
        <w:widowControl w:val="0"/>
        <w:spacing w:line="360" w:lineRule="auto"/>
        <w:ind w:firstLine="708"/>
        <w:jc w:val="both"/>
      </w:pPr>
      <w:r>
        <w:rPr>
          <w:rFonts w:ascii="Times New Roman" w:hAnsi="Times New Roman" w:cs="Times New Roman"/>
          <w:b/>
          <w:szCs w:val="24"/>
        </w:rPr>
        <w:t>СРОКИ ПРИЕМА ДОКУМЕНТОВ: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highlight w:val="white"/>
        </w:rPr>
        <w:t>с 04.06.2026 года по 14.06</w:t>
      </w:r>
      <w:r>
        <w:rPr>
          <w:rFonts w:ascii="Times New Roman" w:hAnsi="Times New Roman" w:cs="Times New Roman"/>
          <w:szCs w:val="24"/>
        </w:rPr>
        <w:t>.2026 года.</w:t>
      </w:r>
    </w:p>
    <w:p w:rsidR="007C3DE6" w:rsidRDefault="007C3DE6" w:rsidP="007C3DE6">
      <w:pPr>
        <w:pStyle w:val="a9"/>
        <w:widowControl w:val="0"/>
        <w:tabs>
          <w:tab w:val="left" w:pos="0"/>
        </w:tabs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КОМИССИЯ ПО ИНДИВИДУАЛЬНОМУ ОТБОРУ </w:t>
      </w:r>
      <w:proofErr w:type="gramStart"/>
      <w:r>
        <w:rPr>
          <w:rFonts w:ascii="Times New Roman" w:hAnsi="Times New Roman" w:cs="Times New Roman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Cs w:val="24"/>
        </w:rPr>
        <w:t xml:space="preserve"> на дополнительные предпрофессиональные общеобразовательные программы работает по адресу: г. Тольятти, </w:t>
      </w:r>
      <w:proofErr w:type="spellStart"/>
      <w:r>
        <w:rPr>
          <w:rFonts w:ascii="Times New Roman" w:hAnsi="Times New Roman" w:cs="Times New Roman"/>
          <w:szCs w:val="24"/>
        </w:rPr>
        <w:t>б-р</w:t>
      </w:r>
      <w:proofErr w:type="spellEnd"/>
      <w:r>
        <w:rPr>
          <w:rFonts w:ascii="Times New Roman" w:hAnsi="Times New Roman" w:cs="Times New Roman"/>
          <w:szCs w:val="24"/>
        </w:rPr>
        <w:t xml:space="preserve"> Гая, д. 3 и проводит приемные испытания, консультации:</w:t>
      </w:r>
    </w:p>
    <w:p w:rsidR="007C3DE6" w:rsidRDefault="007C3DE6" w:rsidP="007C3DE6">
      <w:pPr>
        <w:pStyle w:val="ac"/>
        <w:widowControl w:val="0"/>
        <w:numPr>
          <w:ilvl w:val="0"/>
          <w:numId w:val="2"/>
        </w:numPr>
        <w:tabs>
          <w:tab w:val="left" w:pos="-426"/>
          <w:tab w:val="left" w:pos="993"/>
          <w:tab w:val="center" w:pos="5224"/>
        </w:tabs>
        <w:spacing w:line="360" w:lineRule="auto"/>
        <w:ind w:hanging="11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15.04.2026 г. с 18:00 ч.  до  19:30 ч.</w:t>
      </w:r>
    </w:p>
    <w:p w:rsidR="007C3DE6" w:rsidRDefault="007C3DE6" w:rsidP="007C3DE6">
      <w:pPr>
        <w:pStyle w:val="ac"/>
        <w:widowControl w:val="0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hanging="11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13.05.2026 г. с 18:00 ч.  до  19:30 ч.</w:t>
      </w:r>
    </w:p>
    <w:p w:rsidR="007C3DE6" w:rsidRDefault="007C3DE6" w:rsidP="007C3DE6">
      <w:pPr>
        <w:pStyle w:val="ac"/>
        <w:widowControl w:val="0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hanging="11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03.06.2026 г. с 18:00 ч.  до  19:30 ч.</w:t>
      </w: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РЕЗУЛЬТАТЫ</w:t>
      </w:r>
      <w:r>
        <w:rPr>
          <w:rFonts w:ascii="Times New Roman" w:hAnsi="Times New Roman" w:cs="Times New Roman"/>
          <w:szCs w:val="24"/>
        </w:rPr>
        <w:t xml:space="preserve"> отбора объявляются 04.06.2026 года.</w:t>
      </w: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Объявление результатов осуществляется путем размещения </w:t>
      </w:r>
      <w:proofErr w:type="spellStart"/>
      <w:r>
        <w:rPr>
          <w:rFonts w:ascii="Times New Roman" w:hAnsi="Times New Roman" w:cs="Times New Roman"/>
          <w:szCs w:val="24"/>
        </w:rPr>
        <w:t>пофамильного</w:t>
      </w:r>
      <w:proofErr w:type="spellEnd"/>
      <w:r>
        <w:rPr>
          <w:rFonts w:ascii="Times New Roman" w:hAnsi="Times New Roman" w:cs="Times New Roman"/>
          <w:szCs w:val="24"/>
        </w:rPr>
        <w:t xml:space="preserve"> списка-рейтинга поступающих с указанием полученных ими баллов на информационном стенде, а также на официальном сайте МБУ ДО ДШИ «Форте».</w:t>
      </w: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АПЕЛЛЯЦИОННАЯ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КОМИСИЯ</w:t>
      </w:r>
      <w:r>
        <w:rPr>
          <w:rFonts w:ascii="Times New Roman" w:hAnsi="Times New Roman" w:cs="Times New Roman"/>
          <w:szCs w:val="24"/>
        </w:rPr>
        <w:t xml:space="preserve"> работает по адресу: г. Тольятти, </w:t>
      </w:r>
      <w:proofErr w:type="spellStart"/>
      <w:r>
        <w:rPr>
          <w:rFonts w:ascii="Times New Roman" w:hAnsi="Times New Roman" w:cs="Times New Roman"/>
          <w:szCs w:val="24"/>
        </w:rPr>
        <w:t>б-р</w:t>
      </w:r>
      <w:proofErr w:type="spellEnd"/>
      <w:r>
        <w:rPr>
          <w:rFonts w:ascii="Times New Roman" w:hAnsi="Times New Roman" w:cs="Times New Roman"/>
          <w:szCs w:val="24"/>
        </w:rPr>
        <w:t xml:space="preserve"> Гая, д. 3, с 04.06.2026 года по 10.06.2026 года с 10:00 до 16:00.</w:t>
      </w: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ЗАЧИСЛЕНИЕ В МБУ ДО ДШИ «ФОРТЕ»</w:t>
      </w:r>
      <w:r>
        <w:rPr>
          <w:rFonts w:ascii="Times New Roman" w:hAnsi="Times New Roman" w:cs="Times New Roman"/>
          <w:szCs w:val="24"/>
        </w:rPr>
        <w:t xml:space="preserve"> утверждается приказом директора не позднее 15.06.2026 г. при предоставлении поступающим </w:t>
      </w:r>
      <w:r>
        <w:rPr>
          <w:rFonts w:ascii="Times New Roman" w:hAnsi="Times New Roman" w:cs="Times New Roman"/>
          <w:szCs w:val="24"/>
          <w:u w:val="single"/>
        </w:rPr>
        <w:t>полного</w:t>
      </w:r>
      <w:r>
        <w:rPr>
          <w:rFonts w:ascii="Times New Roman" w:hAnsi="Times New Roman" w:cs="Times New Roman"/>
          <w:szCs w:val="24"/>
        </w:rPr>
        <w:t xml:space="preserve"> пакета документов.</w:t>
      </w: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наличии мест, оставшихся вакантными после зачисления в основные сроки приема, МБУ ДО ДШИ «Форте» проводит дополнительный прием.</w:t>
      </w:r>
    </w:p>
    <w:p w:rsidR="007C3DE6" w:rsidRDefault="007C3DE6" w:rsidP="007C3DE6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C3DE6" w:rsidRDefault="007C3DE6" w:rsidP="007C3DE6">
      <w:pPr>
        <w:pStyle w:val="a9"/>
        <w:spacing w:line="360" w:lineRule="auto"/>
        <w:ind w:firstLine="708"/>
        <w:jc w:val="both"/>
      </w:pPr>
      <w:r>
        <w:rPr>
          <w:rFonts w:ascii="Times New Roman" w:hAnsi="Times New Roman" w:cs="Times New Roman"/>
          <w:b/>
          <w:szCs w:val="24"/>
        </w:rPr>
        <w:t>ДОПОЛНИТЕЛЬНЫЙ ПРИЕМ</w:t>
      </w:r>
      <w:r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  <w:highlight w:val="white"/>
        </w:rPr>
        <w:t xml:space="preserve"> с 20 по </w:t>
      </w:r>
      <w:r w:rsidRPr="00524074">
        <w:rPr>
          <w:rFonts w:ascii="Times New Roman" w:hAnsi="Times New Roman" w:cs="Times New Roman"/>
          <w:szCs w:val="24"/>
          <w:highlight w:val="white"/>
        </w:rPr>
        <w:t>28 августа 2</w:t>
      </w:r>
      <w:r w:rsidRPr="00524074">
        <w:rPr>
          <w:rFonts w:ascii="Times New Roman" w:hAnsi="Times New Roman" w:cs="Times New Roman"/>
          <w:szCs w:val="24"/>
        </w:rPr>
        <w:t>026 года.</w:t>
      </w:r>
    </w:p>
    <w:p w:rsidR="007C3DE6" w:rsidRDefault="007C3DE6">
      <w:pPr>
        <w:pStyle w:val="a9"/>
        <w:spacing w:line="360" w:lineRule="auto"/>
        <w:jc w:val="both"/>
      </w:pPr>
    </w:p>
    <w:sectPr w:rsidR="007C3DE6" w:rsidSect="007C3DE6">
      <w:pgSz w:w="11906" w:h="16838"/>
      <w:pgMar w:top="907" w:right="851" w:bottom="90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E73"/>
    <w:multiLevelType w:val="multilevel"/>
    <w:tmpl w:val="1DB4C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8B3316"/>
    <w:multiLevelType w:val="hybridMultilevel"/>
    <w:tmpl w:val="0E9A8EB8"/>
    <w:lvl w:ilvl="0" w:tplc="CC102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077B"/>
    <w:multiLevelType w:val="multilevel"/>
    <w:tmpl w:val="3D1E0A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71D54F9D"/>
    <w:multiLevelType w:val="multilevel"/>
    <w:tmpl w:val="ACF25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B6E07"/>
    <w:multiLevelType w:val="hybridMultilevel"/>
    <w:tmpl w:val="E288FC70"/>
    <w:lvl w:ilvl="0" w:tplc="CC1025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C6E5A28"/>
    <w:multiLevelType w:val="multilevel"/>
    <w:tmpl w:val="F43AFF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37C"/>
    <w:rsid w:val="00037B01"/>
    <w:rsid w:val="000725FB"/>
    <w:rsid w:val="0009155D"/>
    <w:rsid w:val="000B10DE"/>
    <w:rsid w:val="000D0D86"/>
    <w:rsid w:val="000D5042"/>
    <w:rsid w:val="000D6BFC"/>
    <w:rsid w:val="000F0DC9"/>
    <w:rsid w:val="0014009A"/>
    <w:rsid w:val="001B46D6"/>
    <w:rsid w:val="00240DD2"/>
    <w:rsid w:val="002A464A"/>
    <w:rsid w:val="00326B4E"/>
    <w:rsid w:val="0034037C"/>
    <w:rsid w:val="003B0E66"/>
    <w:rsid w:val="003C3D1C"/>
    <w:rsid w:val="004255CC"/>
    <w:rsid w:val="00524074"/>
    <w:rsid w:val="005C7FC5"/>
    <w:rsid w:val="006B4620"/>
    <w:rsid w:val="006B7F72"/>
    <w:rsid w:val="006D3B0F"/>
    <w:rsid w:val="006D677C"/>
    <w:rsid w:val="00722088"/>
    <w:rsid w:val="0076513F"/>
    <w:rsid w:val="00787830"/>
    <w:rsid w:val="007C3DE6"/>
    <w:rsid w:val="008063C8"/>
    <w:rsid w:val="008F7EA3"/>
    <w:rsid w:val="00945D12"/>
    <w:rsid w:val="0095456E"/>
    <w:rsid w:val="009851DC"/>
    <w:rsid w:val="009A4942"/>
    <w:rsid w:val="00A6548C"/>
    <w:rsid w:val="00AA6494"/>
    <w:rsid w:val="00BF0BFD"/>
    <w:rsid w:val="00C57B13"/>
    <w:rsid w:val="00C90589"/>
    <w:rsid w:val="00CA7C36"/>
    <w:rsid w:val="00CE2BAD"/>
    <w:rsid w:val="00CF674F"/>
    <w:rsid w:val="00D17FE5"/>
    <w:rsid w:val="00D7633F"/>
    <w:rsid w:val="00D802F7"/>
    <w:rsid w:val="00D83053"/>
    <w:rsid w:val="00EF52BA"/>
    <w:rsid w:val="00F47926"/>
    <w:rsid w:val="00F6778D"/>
    <w:rsid w:val="00FC4C8B"/>
    <w:rsid w:val="00FF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qFormat/>
    <w:rsid w:val="00936CEE"/>
    <w:pPr>
      <w:keepNext/>
      <w:outlineLvl w:val="0"/>
    </w:pPr>
    <w:rPr>
      <w:b/>
      <w:bCs/>
      <w:sz w:val="36"/>
    </w:rPr>
  </w:style>
  <w:style w:type="paragraph" w:customStyle="1" w:styleId="Heading2">
    <w:name w:val="Heading 2"/>
    <w:basedOn w:val="a"/>
    <w:next w:val="a"/>
    <w:link w:val="Heading2"/>
    <w:qFormat/>
    <w:rsid w:val="00936CEE"/>
    <w:pPr>
      <w:keepNext/>
      <w:outlineLvl w:val="1"/>
    </w:pPr>
    <w:rPr>
      <w:i/>
      <w:iCs/>
      <w:sz w:val="18"/>
    </w:rPr>
  </w:style>
  <w:style w:type="character" w:customStyle="1" w:styleId="1">
    <w:name w:val="Заголовок 1 Знак"/>
    <w:basedOn w:val="a0"/>
    <w:qFormat/>
    <w:rsid w:val="00936CE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Заголовок 2 Знак"/>
    <w:basedOn w:val="a0"/>
    <w:qFormat/>
    <w:rsid w:val="00936CEE"/>
    <w:rPr>
      <w:rFonts w:ascii="Times New Roman" w:eastAsia="Times New Roman" w:hAnsi="Times New Roman" w:cs="Times New Roman"/>
      <w:i/>
      <w:iCs/>
      <w:sz w:val="18"/>
      <w:szCs w:val="24"/>
      <w:lang w:eastAsia="ru-RU"/>
    </w:rPr>
  </w:style>
  <w:style w:type="character" w:customStyle="1" w:styleId="a3">
    <w:name w:val="Основной текст Знак"/>
    <w:basedOn w:val="a0"/>
    <w:qFormat/>
    <w:rsid w:val="00936CEE"/>
    <w:rPr>
      <w:rFonts w:ascii="Times New Roman" w:eastAsia="Times New Roman" w:hAnsi="Times New Roman" w:cs="Times New Roman"/>
      <w:sz w:val="23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92D7F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674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3 Знак"/>
    <w:basedOn w:val="a0"/>
    <w:link w:val="3"/>
    <w:uiPriority w:val="99"/>
    <w:qFormat/>
    <w:rsid w:val="005F6095"/>
    <w:rPr>
      <w:rFonts w:eastAsiaTheme="minorEastAsia"/>
      <w:sz w:val="16"/>
      <w:szCs w:val="16"/>
      <w:lang w:eastAsia="ru-RU"/>
    </w:rPr>
  </w:style>
  <w:style w:type="character" w:customStyle="1" w:styleId="ListLabel1">
    <w:name w:val="ListLabel 1"/>
    <w:qFormat/>
    <w:rsid w:val="00311775"/>
    <w:rPr>
      <w:rFonts w:cs="Courier New"/>
    </w:rPr>
  </w:style>
  <w:style w:type="character" w:customStyle="1" w:styleId="ListLabel2">
    <w:name w:val="ListLabel 2"/>
    <w:qFormat/>
    <w:rsid w:val="00311775"/>
    <w:rPr>
      <w:rFonts w:cs="Courier New"/>
    </w:rPr>
  </w:style>
  <w:style w:type="character" w:customStyle="1" w:styleId="ListLabel3">
    <w:name w:val="ListLabel 3"/>
    <w:qFormat/>
    <w:rsid w:val="00311775"/>
    <w:rPr>
      <w:rFonts w:cs="Courier New"/>
    </w:rPr>
  </w:style>
  <w:style w:type="character" w:customStyle="1" w:styleId="ListLabel4">
    <w:name w:val="ListLabel 4"/>
    <w:qFormat/>
    <w:rsid w:val="00311775"/>
    <w:rPr>
      <w:rFonts w:cs="Courier New"/>
    </w:rPr>
  </w:style>
  <w:style w:type="character" w:customStyle="1" w:styleId="ListLabel5">
    <w:name w:val="ListLabel 5"/>
    <w:qFormat/>
    <w:rsid w:val="00311775"/>
    <w:rPr>
      <w:rFonts w:cs="Courier New"/>
    </w:rPr>
  </w:style>
  <w:style w:type="character" w:customStyle="1" w:styleId="ListLabel6">
    <w:name w:val="ListLabel 6"/>
    <w:qFormat/>
    <w:rsid w:val="00311775"/>
    <w:rPr>
      <w:rFonts w:cs="Courier New"/>
    </w:rPr>
  </w:style>
  <w:style w:type="character" w:customStyle="1" w:styleId="ListLabel7">
    <w:name w:val="ListLabel 7"/>
    <w:qFormat/>
    <w:rsid w:val="00311775"/>
    <w:rPr>
      <w:rFonts w:cs="Courier New"/>
    </w:rPr>
  </w:style>
  <w:style w:type="character" w:customStyle="1" w:styleId="ListLabel8">
    <w:name w:val="ListLabel 8"/>
    <w:qFormat/>
    <w:rsid w:val="00311775"/>
    <w:rPr>
      <w:rFonts w:cs="Courier New"/>
    </w:rPr>
  </w:style>
  <w:style w:type="character" w:customStyle="1" w:styleId="ListLabel9">
    <w:name w:val="ListLabel 9"/>
    <w:qFormat/>
    <w:rsid w:val="00311775"/>
    <w:rPr>
      <w:rFonts w:cs="Courier New"/>
    </w:rPr>
  </w:style>
  <w:style w:type="character" w:customStyle="1" w:styleId="ListLabel10">
    <w:name w:val="ListLabel 10"/>
    <w:qFormat/>
    <w:rsid w:val="00311775"/>
    <w:rPr>
      <w:rFonts w:cs="Courier New"/>
    </w:rPr>
  </w:style>
  <w:style w:type="character" w:customStyle="1" w:styleId="ListLabel11">
    <w:name w:val="ListLabel 11"/>
    <w:qFormat/>
    <w:rsid w:val="00311775"/>
    <w:rPr>
      <w:rFonts w:cs="Courier New"/>
    </w:rPr>
  </w:style>
  <w:style w:type="character" w:customStyle="1" w:styleId="ListLabel12">
    <w:name w:val="ListLabel 12"/>
    <w:qFormat/>
    <w:rsid w:val="00311775"/>
    <w:rPr>
      <w:rFonts w:cs="Courier New"/>
    </w:rPr>
  </w:style>
  <w:style w:type="character" w:customStyle="1" w:styleId="ListLabel13">
    <w:name w:val="ListLabel 13"/>
    <w:qFormat/>
    <w:rsid w:val="00311775"/>
    <w:rPr>
      <w:rFonts w:cs="Courier New"/>
    </w:rPr>
  </w:style>
  <w:style w:type="character" w:customStyle="1" w:styleId="ListLabel14">
    <w:name w:val="ListLabel 14"/>
    <w:qFormat/>
    <w:rsid w:val="00311775"/>
    <w:rPr>
      <w:rFonts w:cs="Courier New"/>
    </w:rPr>
  </w:style>
  <w:style w:type="character" w:customStyle="1" w:styleId="ListLabel15">
    <w:name w:val="ListLabel 15"/>
    <w:qFormat/>
    <w:rsid w:val="00311775"/>
    <w:rPr>
      <w:rFonts w:cs="Courier New"/>
    </w:rPr>
  </w:style>
  <w:style w:type="character" w:customStyle="1" w:styleId="ListLabel16">
    <w:name w:val="ListLabel 16"/>
    <w:qFormat/>
    <w:rsid w:val="00311775"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sid w:val="00311775"/>
    <w:rPr>
      <w:rFonts w:cs="Courier New"/>
    </w:rPr>
  </w:style>
  <w:style w:type="character" w:customStyle="1" w:styleId="ListLabel18">
    <w:name w:val="ListLabel 18"/>
    <w:qFormat/>
    <w:rsid w:val="00311775"/>
    <w:rPr>
      <w:rFonts w:cs="Wingdings"/>
    </w:rPr>
  </w:style>
  <w:style w:type="character" w:customStyle="1" w:styleId="ListLabel19">
    <w:name w:val="ListLabel 19"/>
    <w:qFormat/>
    <w:rsid w:val="00311775"/>
    <w:rPr>
      <w:rFonts w:cs="Symbol"/>
    </w:rPr>
  </w:style>
  <w:style w:type="character" w:customStyle="1" w:styleId="ListLabel20">
    <w:name w:val="ListLabel 20"/>
    <w:qFormat/>
    <w:rsid w:val="00311775"/>
    <w:rPr>
      <w:rFonts w:cs="Courier New"/>
    </w:rPr>
  </w:style>
  <w:style w:type="character" w:customStyle="1" w:styleId="ListLabel21">
    <w:name w:val="ListLabel 21"/>
    <w:qFormat/>
    <w:rsid w:val="00311775"/>
    <w:rPr>
      <w:rFonts w:cs="Wingdings"/>
    </w:rPr>
  </w:style>
  <w:style w:type="character" w:customStyle="1" w:styleId="ListLabel22">
    <w:name w:val="ListLabel 22"/>
    <w:qFormat/>
    <w:rsid w:val="00311775"/>
    <w:rPr>
      <w:rFonts w:cs="Symbol"/>
    </w:rPr>
  </w:style>
  <w:style w:type="character" w:customStyle="1" w:styleId="ListLabel23">
    <w:name w:val="ListLabel 23"/>
    <w:qFormat/>
    <w:rsid w:val="00311775"/>
    <w:rPr>
      <w:rFonts w:cs="Courier New"/>
    </w:rPr>
  </w:style>
  <w:style w:type="character" w:customStyle="1" w:styleId="ListLabel24">
    <w:name w:val="ListLabel 24"/>
    <w:qFormat/>
    <w:rsid w:val="00311775"/>
    <w:rPr>
      <w:rFonts w:cs="Wingdings"/>
    </w:rPr>
  </w:style>
  <w:style w:type="character" w:customStyle="1" w:styleId="ListLabel25">
    <w:name w:val="ListLabel 25"/>
    <w:qFormat/>
    <w:rsid w:val="00311775"/>
    <w:rPr>
      <w:rFonts w:ascii="Times New Roman" w:hAnsi="Times New Roman" w:cs="Symbol"/>
      <w:b/>
    </w:rPr>
  </w:style>
  <w:style w:type="character" w:customStyle="1" w:styleId="ListLabel26">
    <w:name w:val="ListLabel 26"/>
    <w:qFormat/>
    <w:rsid w:val="00311775"/>
    <w:rPr>
      <w:rFonts w:cs="Courier New"/>
    </w:rPr>
  </w:style>
  <w:style w:type="character" w:customStyle="1" w:styleId="ListLabel27">
    <w:name w:val="ListLabel 27"/>
    <w:qFormat/>
    <w:rsid w:val="00311775"/>
    <w:rPr>
      <w:rFonts w:cs="Wingdings"/>
    </w:rPr>
  </w:style>
  <w:style w:type="character" w:customStyle="1" w:styleId="ListLabel28">
    <w:name w:val="ListLabel 28"/>
    <w:qFormat/>
    <w:rsid w:val="00311775"/>
    <w:rPr>
      <w:rFonts w:cs="Symbol"/>
    </w:rPr>
  </w:style>
  <w:style w:type="character" w:customStyle="1" w:styleId="ListLabel29">
    <w:name w:val="ListLabel 29"/>
    <w:qFormat/>
    <w:rsid w:val="00311775"/>
    <w:rPr>
      <w:rFonts w:cs="Courier New"/>
    </w:rPr>
  </w:style>
  <w:style w:type="character" w:customStyle="1" w:styleId="ListLabel30">
    <w:name w:val="ListLabel 30"/>
    <w:qFormat/>
    <w:rsid w:val="00311775"/>
    <w:rPr>
      <w:rFonts w:cs="Wingdings"/>
    </w:rPr>
  </w:style>
  <w:style w:type="character" w:customStyle="1" w:styleId="ListLabel31">
    <w:name w:val="ListLabel 31"/>
    <w:qFormat/>
    <w:rsid w:val="00311775"/>
    <w:rPr>
      <w:rFonts w:cs="Symbol"/>
    </w:rPr>
  </w:style>
  <w:style w:type="character" w:customStyle="1" w:styleId="ListLabel32">
    <w:name w:val="ListLabel 32"/>
    <w:qFormat/>
    <w:rsid w:val="00311775"/>
    <w:rPr>
      <w:rFonts w:cs="Courier New"/>
    </w:rPr>
  </w:style>
  <w:style w:type="character" w:customStyle="1" w:styleId="ListLabel33">
    <w:name w:val="ListLabel 33"/>
    <w:qFormat/>
    <w:rsid w:val="00311775"/>
    <w:rPr>
      <w:rFonts w:cs="Wingdings"/>
    </w:rPr>
  </w:style>
  <w:style w:type="character" w:customStyle="1" w:styleId="ListLabel34">
    <w:name w:val="ListLabel 34"/>
    <w:qFormat/>
    <w:rsid w:val="0034037C"/>
    <w:rPr>
      <w:rFonts w:cs="Symbol"/>
      <w:sz w:val="24"/>
    </w:rPr>
  </w:style>
  <w:style w:type="character" w:customStyle="1" w:styleId="ListLabel35">
    <w:name w:val="ListLabel 35"/>
    <w:qFormat/>
    <w:rsid w:val="0034037C"/>
    <w:rPr>
      <w:rFonts w:cs="Courier New"/>
    </w:rPr>
  </w:style>
  <w:style w:type="character" w:customStyle="1" w:styleId="ListLabel36">
    <w:name w:val="ListLabel 36"/>
    <w:qFormat/>
    <w:rsid w:val="0034037C"/>
    <w:rPr>
      <w:rFonts w:cs="Wingdings"/>
    </w:rPr>
  </w:style>
  <w:style w:type="character" w:customStyle="1" w:styleId="ListLabel37">
    <w:name w:val="ListLabel 37"/>
    <w:qFormat/>
    <w:rsid w:val="0034037C"/>
    <w:rPr>
      <w:rFonts w:cs="Symbol"/>
    </w:rPr>
  </w:style>
  <w:style w:type="character" w:customStyle="1" w:styleId="ListLabel38">
    <w:name w:val="ListLabel 38"/>
    <w:qFormat/>
    <w:rsid w:val="0034037C"/>
    <w:rPr>
      <w:rFonts w:cs="Courier New"/>
    </w:rPr>
  </w:style>
  <w:style w:type="character" w:customStyle="1" w:styleId="ListLabel39">
    <w:name w:val="ListLabel 39"/>
    <w:qFormat/>
    <w:rsid w:val="0034037C"/>
    <w:rPr>
      <w:rFonts w:cs="Wingdings"/>
    </w:rPr>
  </w:style>
  <w:style w:type="character" w:customStyle="1" w:styleId="ListLabel40">
    <w:name w:val="ListLabel 40"/>
    <w:qFormat/>
    <w:rsid w:val="0034037C"/>
    <w:rPr>
      <w:rFonts w:cs="Symbol"/>
    </w:rPr>
  </w:style>
  <w:style w:type="character" w:customStyle="1" w:styleId="ListLabel41">
    <w:name w:val="ListLabel 41"/>
    <w:qFormat/>
    <w:rsid w:val="0034037C"/>
    <w:rPr>
      <w:rFonts w:cs="Courier New"/>
    </w:rPr>
  </w:style>
  <w:style w:type="character" w:customStyle="1" w:styleId="ListLabel42">
    <w:name w:val="ListLabel 42"/>
    <w:qFormat/>
    <w:rsid w:val="0034037C"/>
    <w:rPr>
      <w:rFonts w:cs="Wingdings"/>
    </w:rPr>
  </w:style>
  <w:style w:type="character" w:customStyle="1" w:styleId="ListLabel43">
    <w:name w:val="ListLabel 43"/>
    <w:qFormat/>
    <w:rsid w:val="0034037C"/>
    <w:rPr>
      <w:rFonts w:ascii="Times New Roman" w:hAnsi="Times New Roman" w:cs="Symbol"/>
      <w:b/>
    </w:rPr>
  </w:style>
  <w:style w:type="character" w:customStyle="1" w:styleId="ListLabel44">
    <w:name w:val="ListLabel 44"/>
    <w:qFormat/>
    <w:rsid w:val="0034037C"/>
    <w:rPr>
      <w:rFonts w:cs="Courier New"/>
    </w:rPr>
  </w:style>
  <w:style w:type="character" w:customStyle="1" w:styleId="ListLabel45">
    <w:name w:val="ListLabel 45"/>
    <w:qFormat/>
    <w:rsid w:val="0034037C"/>
    <w:rPr>
      <w:rFonts w:cs="Wingdings"/>
    </w:rPr>
  </w:style>
  <w:style w:type="character" w:customStyle="1" w:styleId="ListLabel46">
    <w:name w:val="ListLabel 46"/>
    <w:qFormat/>
    <w:rsid w:val="0034037C"/>
    <w:rPr>
      <w:rFonts w:cs="Symbol"/>
    </w:rPr>
  </w:style>
  <w:style w:type="character" w:customStyle="1" w:styleId="ListLabel47">
    <w:name w:val="ListLabel 47"/>
    <w:qFormat/>
    <w:rsid w:val="0034037C"/>
    <w:rPr>
      <w:rFonts w:cs="Courier New"/>
    </w:rPr>
  </w:style>
  <w:style w:type="character" w:customStyle="1" w:styleId="ListLabel48">
    <w:name w:val="ListLabel 48"/>
    <w:qFormat/>
    <w:rsid w:val="0034037C"/>
    <w:rPr>
      <w:rFonts w:cs="Wingdings"/>
    </w:rPr>
  </w:style>
  <w:style w:type="character" w:customStyle="1" w:styleId="ListLabel49">
    <w:name w:val="ListLabel 49"/>
    <w:qFormat/>
    <w:rsid w:val="0034037C"/>
    <w:rPr>
      <w:rFonts w:cs="Symbol"/>
    </w:rPr>
  </w:style>
  <w:style w:type="character" w:customStyle="1" w:styleId="ListLabel50">
    <w:name w:val="ListLabel 50"/>
    <w:qFormat/>
    <w:rsid w:val="0034037C"/>
    <w:rPr>
      <w:rFonts w:cs="Courier New"/>
    </w:rPr>
  </w:style>
  <w:style w:type="character" w:customStyle="1" w:styleId="ListLabel51">
    <w:name w:val="ListLabel 51"/>
    <w:qFormat/>
    <w:rsid w:val="0034037C"/>
    <w:rPr>
      <w:rFonts w:cs="Wingdings"/>
    </w:rPr>
  </w:style>
  <w:style w:type="character" w:customStyle="1" w:styleId="ListLabel52">
    <w:name w:val="ListLabel 52"/>
    <w:qFormat/>
    <w:rsid w:val="0034037C"/>
    <w:rPr>
      <w:rFonts w:cs="Courier New"/>
    </w:rPr>
  </w:style>
  <w:style w:type="character" w:customStyle="1" w:styleId="ListLabel53">
    <w:name w:val="ListLabel 53"/>
    <w:qFormat/>
    <w:rsid w:val="0034037C"/>
    <w:rPr>
      <w:rFonts w:cs="Courier New"/>
    </w:rPr>
  </w:style>
  <w:style w:type="character" w:customStyle="1" w:styleId="ListLabel54">
    <w:name w:val="ListLabel 54"/>
    <w:qFormat/>
    <w:rsid w:val="0034037C"/>
    <w:rPr>
      <w:rFonts w:cs="Courier New"/>
    </w:rPr>
  </w:style>
  <w:style w:type="paragraph" w:customStyle="1" w:styleId="a5">
    <w:name w:val="Заголовок"/>
    <w:basedOn w:val="a"/>
    <w:next w:val="a6"/>
    <w:qFormat/>
    <w:rsid w:val="003117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36CEE"/>
    <w:rPr>
      <w:sz w:val="23"/>
    </w:rPr>
  </w:style>
  <w:style w:type="paragraph" w:styleId="a7">
    <w:name w:val="List"/>
    <w:basedOn w:val="a6"/>
    <w:rsid w:val="00311775"/>
    <w:rPr>
      <w:rFonts w:cs="Arial"/>
    </w:rPr>
  </w:style>
  <w:style w:type="paragraph" w:customStyle="1" w:styleId="Caption">
    <w:name w:val="Caption"/>
    <w:basedOn w:val="a"/>
    <w:qFormat/>
    <w:rsid w:val="00311775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311775"/>
    <w:pPr>
      <w:suppressLineNumbers/>
    </w:pPr>
    <w:rPr>
      <w:rFonts w:cs="Arial"/>
    </w:rPr>
  </w:style>
  <w:style w:type="paragraph" w:styleId="a9">
    <w:name w:val="No Spacing"/>
    <w:uiPriority w:val="1"/>
    <w:qFormat/>
    <w:rsid w:val="00936CEE"/>
    <w:rPr>
      <w:sz w:val="24"/>
    </w:rPr>
  </w:style>
  <w:style w:type="paragraph" w:styleId="aa">
    <w:name w:val="Balloon Text"/>
    <w:basedOn w:val="a"/>
    <w:uiPriority w:val="99"/>
    <w:semiHidden/>
    <w:unhideWhenUsed/>
    <w:qFormat/>
    <w:rsid w:val="00B674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B6C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3"/>
    <w:basedOn w:val="a"/>
    <w:uiPriority w:val="99"/>
    <w:unhideWhenUsed/>
    <w:qFormat/>
    <w:rsid w:val="005F6095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paragraph" w:customStyle="1" w:styleId="ac">
    <w:name w:val="Содержимое таблицы"/>
    <w:basedOn w:val="a"/>
    <w:qFormat/>
    <w:rsid w:val="00540CDA"/>
    <w:pPr>
      <w:suppressLineNumbers/>
      <w:suppressAutoHyphens/>
      <w:textAlignment w:val="baseline"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customStyle="1" w:styleId="ad">
    <w:name w:val="Заголовок таблицы"/>
    <w:basedOn w:val="ac"/>
    <w:qFormat/>
    <w:rsid w:val="0034037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540CD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CE2BAD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CE2BAD"/>
    <w:rPr>
      <w:b/>
      <w:bCs/>
    </w:rPr>
  </w:style>
  <w:style w:type="character" w:styleId="af0">
    <w:name w:val="Hyperlink"/>
    <w:basedOn w:val="a0"/>
    <w:uiPriority w:val="99"/>
    <w:semiHidden/>
    <w:unhideWhenUsed/>
    <w:rsid w:val="00CE2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v.kotchetov@bk.ru</cp:lastModifiedBy>
  <cp:revision>4</cp:revision>
  <cp:lastPrinted>2026-04-17T09:40:00Z</cp:lastPrinted>
  <dcterms:created xsi:type="dcterms:W3CDTF">2026-05-12T11:33:00Z</dcterms:created>
  <dcterms:modified xsi:type="dcterms:W3CDTF">2026-05-12T11:52:00Z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