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FD379A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723CCF">
        <w:rPr>
          <w:rFonts w:ascii="Times New Roman" w:hAnsi="Times New Roman" w:cs="Times New Roman"/>
          <w:sz w:val="24"/>
          <w:szCs w:val="24"/>
        </w:rPr>
        <w:t>»</w:t>
      </w:r>
    </w:p>
    <w:p w:rsidR="00D16EA6" w:rsidRDefault="00D16EA6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D16EA6" w:rsidRDefault="00D16EA6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D16EA6" w:rsidRDefault="00D16EA6" w:rsidP="00D16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71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D16EA6" w:rsidRDefault="00D16EA6" w:rsidP="00D16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0F71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16EA6" w:rsidRDefault="00D16EA6" w:rsidP="00D1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16EA6">
        <w:rPr>
          <w:rFonts w:ascii="Times New Roman" w:hAnsi="Times New Roman" w:cs="Times New Roman"/>
          <w:sz w:val="24"/>
          <w:szCs w:val="24"/>
        </w:rPr>
        <w:t xml:space="preserve">разработана на основе  </w:t>
      </w:r>
      <w:r w:rsidR="00D16EA6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0F71BD" w:rsidRPr="000F71BD">
        <w:rPr>
          <w:rFonts w:ascii="Times New Roman" w:hAnsi="Times New Roman" w:cs="Times New Roman"/>
          <w:sz w:val="24"/>
          <w:szCs w:val="24"/>
        </w:rPr>
        <w:t xml:space="preserve"> </w:t>
      </w:r>
      <w:r w:rsidR="000F71BD">
        <w:rPr>
          <w:rFonts w:ascii="Times New Roman" w:hAnsi="Times New Roman" w:cs="Times New Roman"/>
          <w:sz w:val="24"/>
          <w:szCs w:val="24"/>
        </w:rPr>
        <w:t xml:space="preserve">и является продолжением </w:t>
      </w:r>
      <w:r w:rsidR="000F71BD" w:rsidRPr="001C17E1">
        <w:rPr>
          <w:rFonts w:ascii="Times New Roman" w:hAnsi="Times New Roman" w:cs="Times New Roman"/>
          <w:sz w:val="24"/>
          <w:szCs w:val="24"/>
        </w:rPr>
        <w:t xml:space="preserve"> УП</w:t>
      </w:r>
      <w:r w:rsidR="000F71BD">
        <w:rPr>
          <w:sz w:val="28"/>
          <w:szCs w:val="28"/>
        </w:rPr>
        <w:t xml:space="preserve"> </w:t>
      </w:r>
      <w:r w:rsidR="000F71BD">
        <w:rPr>
          <w:rFonts w:ascii="Times New Roman" w:hAnsi="Times New Roman" w:cs="Times New Roman"/>
          <w:sz w:val="24"/>
          <w:szCs w:val="24"/>
        </w:rPr>
        <w:t xml:space="preserve">«Общий инструмент» (1 ступень). </w:t>
      </w:r>
      <w:r w:rsidR="000F71BD">
        <w:rPr>
          <w:sz w:val="28"/>
          <w:szCs w:val="28"/>
        </w:rPr>
        <w:t xml:space="preserve">  </w:t>
      </w:r>
      <w:r w:rsidR="00D16EA6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0F7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 полученные за 4 года занятий в рамках 1 ступени</w:t>
      </w:r>
      <w:r w:rsidR="000F71BD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музыкальном инструменте (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обучающегося народном: аккордеон, баян, домра или классическом: фортепиано)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FD379A">
        <w:rPr>
          <w:rFonts w:ascii="Times New Roman" w:hAnsi="Times New Roman" w:cs="Times New Roman"/>
          <w:sz w:val="24"/>
          <w:szCs w:val="24"/>
        </w:rPr>
        <w:t>«</w:t>
      </w:r>
      <w:r w:rsidR="00D16EA6">
        <w:rPr>
          <w:rFonts w:ascii="Times New Roman" w:hAnsi="Times New Roman" w:cs="Times New Roman"/>
          <w:sz w:val="24"/>
          <w:szCs w:val="24"/>
        </w:rPr>
        <w:t>Общий инструмент</w:t>
      </w:r>
      <w:r w:rsidR="00FD379A">
        <w:rPr>
          <w:rFonts w:ascii="Times New Roman" w:hAnsi="Times New Roman" w:cs="Times New Roman"/>
          <w:sz w:val="24"/>
          <w:szCs w:val="24"/>
        </w:rPr>
        <w:t xml:space="preserve">» 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D16EA6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E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фортепианного и народного отделений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D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FD379A">
        <w:rPr>
          <w:rFonts w:ascii="Times New Roman" w:hAnsi="Times New Roman" w:cs="Times New Roman"/>
          <w:sz w:val="24"/>
          <w:szCs w:val="24"/>
        </w:rPr>
        <w:t>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инструмент» </w:t>
      </w:r>
      <w:r w:rsidR="00D16EA6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E27935">
        <w:rPr>
          <w:rFonts w:ascii="Times New Roman" w:hAnsi="Times New Roman" w:cs="Times New Roman"/>
          <w:sz w:val="24"/>
          <w:szCs w:val="24"/>
        </w:rPr>
        <w:t>Р</w:t>
      </w:r>
      <w:r w:rsidR="00D16EA6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следующих предметных областей (далее ПО): ПО «Учебные предметы исполнительской подготовки» («Фольклорный ансамбль», «Фольклорная хореография»); ПО «Учебные предметы историко-теоретической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игры на музыкальном инструменте</w:t>
      </w:r>
      <w:r w:rsidR="000F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классе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FD379A">
        <w:rPr>
          <w:rFonts w:ascii="Times New Roman" w:hAnsi="Times New Roman" w:cs="Times New Roman"/>
          <w:sz w:val="24"/>
          <w:szCs w:val="24"/>
        </w:rPr>
        <w:t>«</w:t>
      </w:r>
      <w:r w:rsidR="00D16EA6">
        <w:rPr>
          <w:rFonts w:ascii="Times New Roman" w:hAnsi="Times New Roman" w:cs="Times New Roman"/>
          <w:sz w:val="24"/>
          <w:szCs w:val="24"/>
        </w:rPr>
        <w:t>Общий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инструмент» </w:t>
      </w:r>
      <w:r w:rsidR="00D16EA6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в области музыкального фольклора предусмотрен  </w:t>
      </w:r>
      <w:r w:rsidR="000F71BD">
        <w:rPr>
          <w:rFonts w:ascii="Times New Roman" w:hAnsi="Times New Roman" w:cs="Times New Roman"/>
          <w:sz w:val="24"/>
          <w:szCs w:val="24"/>
        </w:rPr>
        <w:t>3</w:t>
      </w:r>
      <w:r w:rsidR="00D16EA6">
        <w:rPr>
          <w:rFonts w:ascii="Times New Roman" w:hAnsi="Times New Roman" w:cs="Times New Roman"/>
          <w:sz w:val="24"/>
          <w:szCs w:val="24"/>
        </w:rPr>
        <w:t>-летний срок реализации.  Годовая нагрузка составляет 34 учебных недели. Недельная нагрузка по предмету: с 1-го по 4-й класс – 1 час в неделю. Продолжительность урока – 40 минут.</w:t>
      </w:r>
    </w:p>
    <w:p w:rsidR="00D16EA6" w:rsidRPr="00117852" w:rsidRDefault="00D16EA6" w:rsidP="00D16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«Общий инструмент» вносятся в итоговый документ об окончании МБУ ДО ДШИ «Форте» и завершении обучения по дополнительной общеразвивающей программе в области музыкального фольклора. </w:t>
      </w:r>
    </w:p>
    <w:p w:rsidR="00872EE3" w:rsidRPr="00117852" w:rsidRDefault="00872EE3" w:rsidP="00D16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852"/>
    <w:rsid w:val="000217CA"/>
    <w:rsid w:val="000447B0"/>
    <w:rsid w:val="00062475"/>
    <w:rsid w:val="000959F8"/>
    <w:rsid w:val="000B435E"/>
    <w:rsid w:val="000C27DF"/>
    <w:rsid w:val="000F71BD"/>
    <w:rsid w:val="00117852"/>
    <w:rsid w:val="0012444B"/>
    <w:rsid w:val="00137B68"/>
    <w:rsid w:val="0019664E"/>
    <w:rsid w:val="001B7E9E"/>
    <w:rsid w:val="001E7173"/>
    <w:rsid w:val="00214006"/>
    <w:rsid w:val="002568BF"/>
    <w:rsid w:val="002571D0"/>
    <w:rsid w:val="00265808"/>
    <w:rsid w:val="002C0A55"/>
    <w:rsid w:val="002D1021"/>
    <w:rsid w:val="002D7EC4"/>
    <w:rsid w:val="00311488"/>
    <w:rsid w:val="00365134"/>
    <w:rsid w:val="003E01A8"/>
    <w:rsid w:val="004E297C"/>
    <w:rsid w:val="00534E12"/>
    <w:rsid w:val="00550684"/>
    <w:rsid w:val="00550FF0"/>
    <w:rsid w:val="005C7231"/>
    <w:rsid w:val="006533B3"/>
    <w:rsid w:val="0069233D"/>
    <w:rsid w:val="006B1F53"/>
    <w:rsid w:val="00723CCF"/>
    <w:rsid w:val="00732212"/>
    <w:rsid w:val="007327C9"/>
    <w:rsid w:val="007F32D6"/>
    <w:rsid w:val="00872EE3"/>
    <w:rsid w:val="00932BD0"/>
    <w:rsid w:val="00954113"/>
    <w:rsid w:val="00A62989"/>
    <w:rsid w:val="00A63D92"/>
    <w:rsid w:val="00A9406B"/>
    <w:rsid w:val="00AB6DE6"/>
    <w:rsid w:val="00B849F1"/>
    <w:rsid w:val="00B976D5"/>
    <w:rsid w:val="00D16EA6"/>
    <w:rsid w:val="00DD08D1"/>
    <w:rsid w:val="00DE4B21"/>
    <w:rsid w:val="00E17C09"/>
    <w:rsid w:val="00E27935"/>
    <w:rsid w:val="00F54173"/>
    <w:rsid w:val="00FD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24</cp:revision>
  <dcterms:created xsi:type="dcterms:W3CDTF">2025-05-18T15:18:00Z</dcterms:created>
  <dcterms:modified xsi:type="dcterms:W3CDTF">2025-05-20T08:18:00Z</dcterms:modified>
</cp:coreProperties>
</file>